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99" w:rsidRDefault="001856E3">
      <w:r>
        <w:rPr>
          <w:noProof/>
          <w:lang w:eastAsia="ru-RU"/>
        </w:rPr>
        <w:drawing>
          <wp:inline distT="0" distB="0" distL="0" distR="0">
            <wp:extent cx="5940425" cy="80802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E3" w:rsidRDefault="001856E3"/>
    <w:p w:rsidR="001856E3" w:rsidRDefault="001856E3" w:rsidP="001856E3">
      <w:pPr>
        <w:spacing w:before="100" w:beforeAutospacing="1" w:after="100" w:afterAutospacing="1" w:line="270" w:lineRule="atLeast"/>
        <w:outlineLvl w:val="1"/>
        <w:rPr>
          <w:rFonts w:ascii="Tahoma" w:eastAsia="Times New Roman" w:hAnsi="Tahoma" w:cs="Tahoma"/>
          <w:b/>
          <w:bCs/>
          <w:color w:val="4F4E4E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4F4E4E"/>
          <w:sz w:val="36"/>
          <w:szCs w:val="36"/>
          <w:lang w:eastAsia="ru-RU"/>
        </w:rPr>
        <w:t xml:space="preserve">      </w:t>
      </w:r>
    </w:p>
    <w:p w:rsidR="001856E3" w:rsidRPr="001856E3" w:rsidRDefault="001856E3" w:rsidP="001856E3">
      <w:pPr>
        <w:spacing w:before="100" w:beforeAutospacing="1" w:after="100" w:afterAutospacing="1" w:line="270" w:lineRule="atLeast"/>
        <w:outlineLvl w:val="1"/>
        <w:rPr>
          <w:rFonts w:ascii="Tahoma" w:eastAsia="Times New Roman" w:hAnsi="Tahoma" w:cs="Tahoma"/>
          <w:b/>
          <w:bCs/>
          <w:color w:val="4F4E4E"/>
          <w:sz w:val="36"/>
          <w:szCs w:val="36"/>
          <w:lang w:eastAsia="ru-RU"/>
        </w:rPr>
      </w:pPr>
      <w:r w:rsidRPr="001856E3">
        <w:rPr>
          <w:rFonts w:ascii="Tahoma" w:eastAsia="Times New Roman" w:hAnsi="Tahoma" w:cs="Tahoma"/>
          <w:b/>
          <w:bCs/>
          <w:color w:val="4F4E4E"/>
          <w:sz w:val="36"/>
          <w:szCs w:val="36"/>
          <w:lang w:eastAsia="ru-RU"/>
        </w:rPr>
        <w:lastRenderedPageBreak/>
        <w:t>Минеральный активатор грунта МАГ-2000 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9364"/>
      </w:tblGrid>
      <w:tr w:rsidR="001856E3" w:rsidRPr="001856E3" w:rsidTr="001856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6E3" w:rsidRPr="001856E3" w:rsidRDefault="001856E3" w:rsidP="001856E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Минеральный активатор грунта «Маг-2000», используется в качестве засыпки около электродного пространства в системах заземления, при укладке заземлителей в грунты, удельное сопротивление которых более 40 Ом*</w:t>
            </w:r>
            <w:proofErr w:type="gram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м</w:t>
            </w:r>
            <w:proofErr w:type="gram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.  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МАГ представляет собой сухую смесь на основе искусственного графита, и порошкового бентонита, модифицированную </w:t>
            </w:r>
            <w:proofErr w:type="spell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галогенидными</w:t>
            </w:r>
            <w:proofErr w:type="spell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 активаторами, и поверхностно активной добавкой (ПАВ). Состав МАГ патентован. Патент РФ №2528831. Производится тольк</w:t>
            </w:r>
            <w:proofErr w:type="gram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о ООО</w:t>
            </w:r>
            <w:proofErr w:type="gram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Бипрон</w:t>
            </w:r>
            <w:proofErr w:type="spell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».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затворении</w:t>
            </w:r>
            <w:proofErr w:type="spell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 водой образует нерастворимый электропроводящий гель, физические свойства которого не изменяются с течением времени.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МАГ-2000 в сухом состоянии: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noProof/>
                <w:color w:val="4F4E4E"/>
                <w:sz w:val="18"/>
                <w:szCs w:val="18"/>
                <w:lang w:eastAsia="ru-RU"/>
              </w:rPr>
              <w:drawing>
                <wp:inline distT="0" distB="0" distL="0" distR="0" wp14:anchorId="7F160E21" wp14:editId="0C2908F2">
                  <wp:extent cx="1817002" cy="1746385"/>
                  <wp:effectExtent l="0" t="0" r="0" b="6350"/>
                  <wp:docPr id="4" name="Рисунок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29" cy="174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МАГ-2000 после </w:t>
            </w:r>
            <w:proofErr w:type="spell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затворения</w:t>
            </w:r>
            <w:proofErr w:type="spell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 водой: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noProof/>
                <w:color w:val="4F4E4E"/>
                <w:sz w:val="18"/>
                <w:szCs w:val="18"/>
                <w:lang w:eastAsia="ru-RU"/>
              </w:rPr>
              <w:drawing>
                <wp:inline distT="0" distB="0" distL="0" distR="0" wp14:anchorId="1D48D042" wp14:editId="0D6A2B21">
                  <wp:extent cx="1824632" cy="1522034"/>
                  <wp:effectExtent l="0" t="0" r="4445" b="2540"/>
                  <wp:docPr id="3" name="Рисунок 3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761" cy="152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Применение МАГ обеспечивает снижение переходного сопротивления электрод-грунт, увеличения площади </w:t>
            </w:r>
            <w:proofErr w:type="spell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токоотдачи</w:t>
            </w:r>
            <w:proofErr w:type="spell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 заземлителя, отсутствие эффекта морозного пучения грунта и выталкивания электрода из грунта, уменьшение скорости коррозии электрода.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МАГ обеспечивает надежную и устойчивую работу во всех макроклиматических районах в условиях воздействия следующих климатических факторов: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1) верхнее значение температуры окружающей среды: плюс 50</w:t>
            </w:r>
            <w:proofErr w:type="gram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;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2) нижнее значение температуры окружающей среды: минус 55</w:t>
            </w:r>
            <w:proofErr w:type="gramStart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;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3) верхнее значение относительной влажности 100% при температуре 35 °С.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lastRenderedPageBreak/>
              <w:t>Категория климатического исполнения - 5 по ГОСТ 15150-69.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Пример условного обозначения при заказе и в документации:</w:t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noProof/>
                <w:color w:val="4F4E4E"/>
                <w:sz w:val="18"/>
                <w:szCs w:val="18"/>
                <w:lang w:eastAsia="ru-RU"/>
              </w:rPr>
              <w:drawing>
                <wp:inline distT="0" distB="0" distL="0" distR="0" wp14:anchorId="3D05387A" wp14:editId="0C546F99">
                  <wp:extent cx="1817002" cy="1362886"/>
                  <wp:effectExtent l="0" t="0" r="0" b="8890"/>
                  <wp:docPr id="2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09" cy="136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6E3" w:rsidRPr="001856E3" w:rsidRDefault="001856E3" w:rsidP="001856E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</w:pPr>
            <w:r w:rsidRPr="001856E3">
              <w:rPr>
                <w:rFonts w:ascii="Times New Roman" w:eastAsia="Times New Roman" w:hAnsi="Times New Roman" w:cs="Times New Roman"/>
                <w:color w:val="4F4E4E"/>
                <w:sz w:val="18"/>
                <w:szCs w:val="18"/>
                <w:lang w:eastAsia="ru-RU"/>
              </w:rPr>
              <w:t>Измерения электропроводности МАГ. Минеральный активатор грунта «Маг-2000». ТУ 2458-002-92123319-2012</w:t>
            </w:r>
          </w:p>
        </w:tc>
      </w:tr>
    </w:tbl>
    <w:p w:rsidR="001856E3" w:rsidRPr="001856E3" w:rsidRDefault="001856E3">
      <w:pPr>
        <w:rPr>
          <w:rFonts w:ascii="Times New Roman" w:hAnsi="Times New Roman" w:cs="Times New Roman"/>
          <w:sz w:val="18"/>
          <w:szCs w:val="18"/>
        </w:rPr>
      </w:pPr>
    </w:p>
    <w:sectPr w:rsidR="001856E3" w:rsidRPr="0018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27" w:rsidRDefault="00491727" w:rsidP="001856E3">
      <w:pPr>
        <w:spacing w:after="0" w:line="240" w:lineRule="auto"/>
      </w:pPr>
      <w:r>
        <w:separator/>
      </w:r>
    </w:p>
  </w:endnote>
  <w:endnote w:type="continuationSeparator" w:id="0">
    <w:p w:rsidR="00491727" w:rsidRDefault="00491727" w:rsidP="0018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27" w:rsidRDefault="00491727" w:rsidP="001856E3">
      <w:pPr>
        <w:spacing w:after="0" w:line="240" w:lineRule="auto"/>
      </w:pPr>
      <w:r>
        <w:separator/>
      </w:r>
    </w:p>
  </w:footnote>
  <w:footnote w:type="continuationSeparator" w:id="0">
    <w:p w:rsidR="00491727" w:rsidRDefault="00491727" w:rsidP="00185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3"/>
    <w:rsid w:val="001856E3"/>
    <w:rsid w:val="003A6999"/>
    <w:rsid w:val="004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6E3"/>
  </w:style>
  <w:style w:type="paragraph" w:styleId="a7">
    <w:name w:val="footer"/>
    <w:basedOn w:val="a"/>
    <w:link w:val="a8"/>
    <w:uiPriority w:val="99"/>
    <w:unhideWhenUsed/>
    <w:rsid w:val="0018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6E3"/>
  </w:style>
  <w:style w:type="character" w:customStyle="1" w:styleId="20">
    <w:name w:val="Заголовок 2 Знак"/>
    <w:basedOn w:val="a0"/>
    <w:link w:val="2"/>
    <w:uiPriority w:val="9"/>
    <w:rsid w:val="00185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18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6E3"/>
  </w:style>
  <w:style w:type="paragraph" w:styleId="a7">
    <w:name w:val="footer"/>
    <w:basedOn w:val="a"/>
    <w:link w:val="a8"/>
    <w:uiPriority w:val="99"/>
    <w:unhideWhenUsed/>
    <w:rsid w:val="0018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6E3"/>
  </w:style>
  <w:style w:type="character" w:customStyle="1" w:styleId="20">
    <w:name w:val="Заголовок 2 Знак"/>
    <w:basedOn w:val="a0"/>
    <w:link w:val="2"/>
    <w:uiPriority w:val="9"/>
    <w:rsid w:val="00185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18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Bazit MV</dc:creator>
  <cp:lastModifiedBy>Bazit MV</cp:lastModifiedBy>
  <cp:revision>1</cp:revision>
  <dcterms:created xsi:type="dcterms:W3CDTF">2019-10-08T15:24:00Z</dcterms:created>
  <dcterms:modified xsi:type="dcterms:W3CDTF">2019-10-08T15:28:00Z</dcterms:modified>
</cp:coreProperties>
</file>